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B9" w:rsidRPr="00ED08B9" w:rsidRDefault="002C7BF0" w:rsidP="002C7BF0">
      <w:pPr>
        <w:tabs>
          <w:tab w:val="right" w:leader="dot" w:pos="8505"/>
        </w:tabs>
        <w:adjustRightInd w:val="0"/>
        <w:snapToGrid w:val="0"/>
        <w:spacing w:afterLines="50" w:after="180" w:line="480" w:lineRule="exact"/>
        <w:ind w:leftChars="-236" w:left="-566"/>
        <w:jc w:val="center"/>
        <w:textAlignment w:val="baseline"/>
        <w:rPr>
          <w:rFonts w:ascii="Times New Roman" w:eastAsia="標楷體" w:hAnsi="標楷體" w:cs="Times New Roman"/>
          <w:b/>
          <w:kern w:val="28"/>
          <w:sz w:val="36"/>
          <w:szCs w:val="20"/>
        </w:rPr>
      </w:pPr>
      <w:r>
        <w:rPr>
          <w:rFonts w:ascii="Times New Roman" w:eastAsia="標楷體" w:hAnsi="Times New Roman" w:cs="Times New Roman" w:hint="eastAsia"/>
          <w:b/>
          <w:kern w:val="28"/>
          <w:sz w:val="36"/>
          <w:szCs w:val="36"/>
        </w:rPr>
        <w:t>經營技術</w:t>
      </w:r>
      <w:r w:rsidR="000F3CDF">
        <w:rPr>
          <w:rFonts w:ascii="Times New Roman" w:eastAsia="標楷體" w:hAnsi="Times New Roman" w:cs="Times New Roman" w:hint="eastAsia"/>
          <w:b/>
          <w:kern w:val="28"/>
          <w:sz w:val="36"/>
          <w:szCs w:val="36"/>
        </w:rPr>
        <w:t>典範獎</w:t>
      </w:r>
      <w:r w:rsidR="00ED08B9" w:rsidRPr="00ED08B9">
        <w:rPr>
          <w:rFonts w:ascii="Times New Roman" w:eastAsia="標楷體" w:hAnsi="Times New Roman" w:cs="Times New Roman" w:hint="eastAsia"/>
          <w:b/>
          <w:kern w:val="28"/>
          <w:sz w:val="36"/>
          <w:szCs w:val="36"/>
        </w:rPr>
        <w:t>評量表</w:t>
      </w:r>
    </w:p>
    <w:p w:rsidR="00ED08B9" w:rsidRPr="00ED08B9" w:rsidRDefault="00ED08B9" w:rsidP="00ED08B9">
      <w:pPr>
        <w:numPr>
          <w:ilvl w:val="0"/>
          <w:numId w:val="17"/>
        </w:numPr>
        <w:tabs>
          <w:tab w:val="right" w:leader="dot" w:pos="426"/>
          <w:tab w:val="left" w:pos="567"/>
        </w:tabs>
        <w:adjustRightInd w:val="0"/>
        <w:snapToGrid w:val="0"/>
        <w:spacing w:afterLines="50" w:after="180" w:line="480" w:lineRule="exact"/>
        <w:jc w:val="both"/>
        <w:textAlignment w:val="baseline"/>
        <w:rPr>
          <w:rFonts w:ascii="Times New Roman" w:eastAsia="標楷體" w:hAnsi="標楷體" w:cs="Times New Roman"/>
          <w:kern w:val="28"/>
          <w:sz w:val="28"/>
          <w:szCs w:val="28"/>
        </w:rPr>
      </w:pPr>
      <w:r w:rsidRPr="00ED08B9">
        <w:rPr>
          <w:rFonts w:ascii="Times New Roman" w:eastAsia="標楷體" w:hAnsi="標楷體" w:cs="Times New Roman" w:hint="eastAsia"/>
          <w:kern w:val="28"/>
          <w:sz w:val="28"/>
          <w:szCs w:val="28"/>
        </w:rPr>
        <w:t>評量內容</w:t>
      </w:r>
      <w:r w:rsidRPr="00ED08B9">
        <w:rPr>
          <w:rFonts w:ascii="Times New Roman" w:eastAsia="標楷體" w:hAnsi="標楷體" w:cs="Times New Roman" w:hint="eastAsia"/>
          <w:kern w:val="28"/>
          <w:szCs w:val="28"/>
        </w:rPr>
        <w:t>（請用</w:t>
      </w:r>
      <w:r w:rsidRPr="00ED08B9">
        <w:rPr>
          <w:rFonts w:ascii="Times New Roman" w:eastAsia="標楷體" w:hAnsi="標楷體" w:cs="Times New Roman" w:hint="eastAsia"/>
          <w:color w:val="FF0000"/>
          <w:kern w:val="28"/>
          <w:szCs w:val="28"/>
        </w:rPr>
        <w:t>V</w:t>
      </w:r>
      <w:r w:rsidRPr="00ED08B9">
        <w:rPr>
          <w:rFonts w:ascii="Times New Roman" w:eastAsia="標楷體" w:hAnsi="標楷體" w:cs="Times New Roman" w:hint="eastAsia"/>
          <w:kern w:val="28"/>
          <w:szCs w:val="28"/>
        </w:rPr>
        <w:t>勾選）</w:t>
      </w:r>
    </w:p>
    <w:p w:rsidR="00ED08B9" w:rsidRPr="00ED08B9" w:rsidRDefault="00ED08B9" w:rsidP="00ED08B9">
      <w:pPr>
        <w:tabs>
          <w:tab w:val="right" w:leader="dot" w:pos="8505"/>
        </w:tabs>
        <w:snapToGrid w:val="0"/>
        <w:spacing w:line="240" w:lineRule="atLeast"/>
        <w:ind w:leftChars="59" w:left="142"/>
        <w:jc w:val="both"/>
        <w:textAlignment w:val="baseline"/>
        <w:rPr>
          <w:rFonts w:ascii="Times New Roman" w:eastAsia="標楷體" w:hAnsi="標楷體" w:cs="Times New Roman"/>
          <w:b/>
          <w:kern w:val="28"/>
          <w:sz w:val="22"/>
          <w:szCs w:val="28"/>
        </w:rPr>
      </w:pPr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計分方式：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評量中項權</w:t>
      </w:r>
      <w:proofErr w:type="gramEnd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重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＊</w:t>
      </w:r>
      <w:proofErr w:type="gramEnd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（實際評分等級／題項最高評分等級）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3046"/>
        <w:gridCol w:w="709"/>
        <w:gridCol w:w="708"/>
        <w:gridCol w:w="709"/>
        <w:gridCol w:w="709"/>
        <w:gridCol w:w="709"/>
      </w:tblGrid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righ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大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046" w:type="dxa"/>
            <w:vMerge w:val="restart"/>
            <w:tcBorders>
              <w:lef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中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544" w:type="dxa"/>
            <w:gridSpan w:val="5"/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分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等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級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5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after="100" w:afterAutospacing="1"/>
              <w:ind w:leftChars="-9" w:left="326" w:hangingChars="145" w:hanging="34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1</w:t>
            </w:r>
            <w:r w:rsidR="00BE317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、</w:t>
            </w:r>
            <w:r w:rsidR="004F15B8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  <w:lang w:val="en-GB"/>
              </w:rPr>
              <w:t>落實</w:t>
            </w:r>
            <w:r w:rsidR="002C7BF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  <w:lang w:val="en-GB"/>
              </w:rPr>
              <w:t>特定經營管理技術</w:t>
            </w:r>
            <w:r w:rsidR="00BE317C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  <w:lang w:val="en-GB"/>
              </w:rPr>
              <w:t>之情形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1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="00BE317C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60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4F15B8">
            <w:pPr>
              <w:adjustRightInd w:val="0"/>
              <w:snapToGrid w:val="0"/>
              <w:ind w:left="408" w:hangingChars="170" w:hanging="408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1.1</w:t>
            </w:r>
            <w:r w:rsidR="002C7BF0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特定經營管理技術</w:t>
            </w:r>
            <w:r w:rsidR="00BE317C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規劃與執行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 w:val="21"/>
                <w:szCs w:val="24"/>
                <w:lang w:val="en-GB"/>
              </w:rPr>
              <w:t>權重</w:t>
            </w:r>
            <w:r w:rsidR="00BE317C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right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4F15B8">
            <w:pPr>
              <w:adjustRightInd w:val="0"/>
              <w:snapToGrid w:val="0"/>
              <w:ind w:left="420" w:hangingChars="175" w:hanging="42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1.2</w:t>
            </w:r>
            <w:r w:rsidR="002C7BF0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特定經營管理技術</w:t>
            </w:r>
            <w:r w:rsidR="004F15B8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評估</w:t>
            </w:r>
            <w:r w:rsidR="00BE317C">
              <w:rPr>
                <w:rFonts w:ascii="Times New Roman" w:eastAsia="標楷體" w:hAnsi="Times New Roman" w:cs="Times New Roman" w:hint="eastAsia"/>
                <w:color w:val="000000"/>
                <w:szCs w:val="24"/>
                <w:lang w:val="en-GB"/>
              </w:rPr>
              <w:t>與改善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 w:val="21"/>
                <w:szCs w:val="24"/>
                <w:lang w:val="en-GB"/>
              </w:rPr>
              <w:t>權重</w:t>
            </w:r>
            <w:r w:rsidR="00BE317C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2469"/>
          <w:jc w:val="center"/>
        </w:trPr>
        <w:tc>
          <w:tcPr>
            <w:tcW w:w="2449" w:type="dxa"/>
            <w:vMerge/>
            <w:tcBorders>
              <w:right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659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優點特色：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（請列舉至少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項）</w:t>
            </w:r>
          </w:p>
          <w:p w:rsidR="00ED08B9" w:rsidRPr="00ED08B9" w:rsidRDefault="00ED08B9" w:rsidP="00ED08B9">
            <w:pPr>
              <w:numPr>
                <w:ilvl w:val="0"/>
                <w:numId w:val="1"/>
              </w:numPr>
              <w:adjustRightInd w:val="0"/>
              <w:snapToGrid w:val="0"/>
              <w:spacing w:before="100" w:before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1"/>
              </w:numPr>
              <w:adjustRightInd w:val="0"/>
              <w:snapToGrid w:val="0"/>
              <w:spacing w:before="100" w:before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bookmarkStart w:id="0" w:name="_GoBack"/>
            <w:bookmarkEnd w:id="0"/>
          </w:p>
          <w:p w:rsidR="00ED08B9" w:rsidRPr="00ED08B9" w:rsidRDefault="00ED08B9" w:rsidP="00ED08B9">
            <w:pPr>
              <w:numPr>
                <w:ilvl w:val="0"/>
                <w:numId w:val="1"/>
              </w:numPr>
              <w:adjustRightInd w:val="0"/>
              <w:snapToGrid w:val="0"/>
              <w:spacing w:before="100" w:before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</w:tc>
      </w:tr>
    </w:tbl>
    <w:p w:rsidR="00ED08B9" w:rsidRPr="00ED08B9" w:rsidRDefault="00ED08B9" w:rsidP="00ED08B9">
      <w:pPr>
        <w:tabs>
          <w:tab w:val="right" w:leader="dot" w:pos="8505"/>
        </w:tabs>
        <w:snapToGrid w:val="0"/>
        <w:spacing w:line="240" w:lineRule="atLeast"/>
        <w:ind w:leftChars="59" w:left="142"/>
        <w:jc w:val="both"/>
        <w:textAlignment w:val="baseline"/>
        <w:rPr>
          <w:rFonts w:ascii="Times New Roman" w:eastAsia="標楷體" w:hAnsi="Times New Roman" w:cs="Times New Roman"/>
          <w:kern w:val="28"/>
          <w:sz w:val="22"/>
        </w:rPr>
      </w:pPr>
      <w:r w:rsidRPr="00ED08B9">
        <w:rPr>
          <w:rFonts w:ascii="Times New Roman" w:eastAsia="標楷體" w:hAnsi="Times New Roman" w:cs="Times New Roman"/>
          <w:kern w:val="28"/>
          <w:sz w:val="36"/>
          <w:szCs w:val="20"/>
        </w:rPr>
        <w:br w:type="page"/>
      </w:r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lastRenderedPageBreak/>
        <w:t>計分方式：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評量中項權</w:t>
      </w:r>
      <w:proofErr w:type="gramEnd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重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＊</w:t>
      </w:r>
      <w:proofErr w:type="gramEnd"/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t>（實際評分等級／題項最高評分等級）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3046"/>
        <w:gridCol w:w="709"/>
        <w:gridCol w:w="708"/>
        <w:gridCol w:w="709"/>
        <w:gridCol w:w="709"/>
        <w:gridCol w:w="709"/>
      </w:tblGrid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大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中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分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等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級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3046" w:type="dxa"/>
            <w:vMerge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5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top w:val="single" w:sz="4" w:space="0" w:color="000000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after="100" w:afterAutospacing="1"/>
              <w:ind w:leftChars="-9" w:left="326" w:hangingChars="145" w:hanging="34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2</w:t>
            </w:r>
            <w:r w:rsidR="00BE317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、</w:t>
            </w:r>
            <w:r w:rsidR="00BE317C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  <w:lang w:val="en-GB"/>
              </w:rPr>
              <w:t>落實</w:t>
            </w:r>
            <w:r w:rsidR="002C7BF0">
              <w:rPr>
                <w:rFonts w:ascii="Times New Roman" w:eastAsia="標楷體" w:hAnsi="標楷體" w:cs="Times New Roman" w:hint="eastAsia"/>
                <w:b/>
                <w:color w:val="000000"/>
                <w:szCs w:val="24"/>
                <w:lang w:val="en-GB"/>
              </w:rPr>
              <w:t>特定經營管理技術</w:t>
            </w:r>
            <w:r w:rsidR="00BE317C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  <w:lang w:val="en-GB"/>
              </w:rPr>
              <w:t>之效益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="00BE317C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40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3046" w:type="dxa"/>
            <w:tcBorders>
              <w:top w:val="single" w:sz="4" w:space="0" w:color="000000"/>
            </w:tcBorders>
            <w:vAlign w:val="center"/>
          </w:tcPr>
          <w:p w:rsidR="00ED08B9" w:rsidRPr="00ED08B9" w:rsidRDefault="00ED08B9" w:rsidP="004F15B8">
            <w:pPr>
              <w:adjustRightInd w:val="0"/>
              <w:snapToGrid w:val="0"/>
              <w:ind w:left="434" w:hangingChars="181" w:hanging="434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2.1</w:t>
            </w:r>
            <w:r w:rsidR="002C7BF0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特定經營管理技術</w:t>
            </w:r>
            <w:r w:rsidR="00E04E47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實績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="00BE317C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40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2705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6590" w:type="dxa"/>
            <w:gridSpan w:val="6"/>
            <w:tcBorders>
              <w:bottom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優點特色：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（請列舉至少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項）</w:t>
            </w:r>
          </w:p>
          <w:p w:rsidR="00ED08B9" w:rsidRPr="00ED08B9" w:rsidRDefault="00ED08B9" w:rsidP="00ED08B9">
            <w:pPr>
              <w:numPr>
                <w:ilvl w:val="0"/>
                <w:numId w:val="3"/>
              </w:numPr>
              <w:adjustRightInd w:val="0"/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3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3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</w:tc>
      </w:tr>
    </w:tbl>
    <w:p w:rsidR="008551FC" w:rsidRPr="00BE317C" w:rsidRDefault="008551FC" w:rsidP="00BE317C">
      <w:pPr>
        <w:tabs>
          <w:tab w:val="right" w:leader="dot" w:pos="8505"/>
        </w:tabs>
        <w:snapToGrid w:val="0"/>
        <w:spacing w:line="240" w:lineRule="atLeast"/>
        <w:jc w:val="both"/>
        <w:textAlignment w:val="baseline"/>
        <w:rPr>
          <w:rFonts w:ascii="Times New Roman" w:eastAsia="標楷體" w:hAnsi="Times New Roman" w:cs="Times New Roman"/>
          <w:kern w:val="28"/>
          <w:sz w:val="36"/>
          <w:szCs w:val="20"/>
        </w:rPr>
      </w:pPr>
    </w:p>
    <w:sectPr w:rsidR="008551FC" w:rsidRPr="00BE317C" w:rsidSect="00ED08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F0" w:rsidRDefault="00144CF0" w:rsidP="00691638">
      <w:r>
        <w:separator/>
      </w:r>
    </w:p>
  </w:endnote>
  <w:endnote w:type="continuationSeparator" w:id="0">
    <w:p w:rsidR="00144CF0" w:rsidRDefault="00144CF0" w:rsidP="0069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F0" w:rsidRDefault="00144CF0" w:rsidP="00691638">
      <w:r>
        <w:separator/>
      </w:r>
    </w:p>
  </w:footnote>
  <w:footnote w:type="continuationSeparator" w:id="0">
    <w:p w:rsidR="00144CF0" w:rsidRDefault="00144CF0" w:rsidP="0069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63E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2A3839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9C6B5B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4C3208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3B0FAE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81751E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DF6038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BF042C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136CAF"/>
    <w:multiLevelType w:val="hybridMultilevel"/>
    <w:tmpl w:val="C07E4B92"/>
    <w:lvl w:ilvl="0" w:tplc="B1326E92">
      <w:start w:val="1"/>
      <w:numFmt w:val="taiwaneseCountingThousand"/>
      <w:lvlText w:val="%1、"/>
      <w:lvlJc w:val="left"/>
      <w:pPr>
        <w:ind w:left="394" w:hanging="480"/>
      </w:pPr>
      <w:rPr>
        <w:rFonts w:hint="default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874" w:hanging="480"/>
      </w:pPr>
    </w:lvl>
    <w:lvl w:ilvl="2" w:tplc="0409001B" w:tentative="1">
      <w:start w:val="1"/>
      <w:numFmt w:val="lowerRoman"/>
      <w:lvlText w:val="%3."/>
      <w:lvlJc w:val="right"/>
      <w:pPr>
        <w:ind w:left="1354" w:hanging="480"/>
      </w:pPr>
    </w:lvl>
    <w:lvl w:ilvl="3" w:tplc="0409000F" w:tentative="1">
      <w:start w:val="1"/>
      <w:numFmt w:val="decimal"/>
      <w:lvlText w:val="%4."/>
      <w:lvlJc w:val="left"/>
      <w:pPr>
        <w:ind w:left="1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4" w:hanging="480"/>
      </w:pPr>
    </w:lvl>
    <w:lvl w:ilvl="5" w:tplc="0409001B" w:tentative="1">
      <w:start w:val="1"/>
      <w:numFmt w:val="lowerRoman"/>
      <w:lvlText w:val="%6."/>
      <w:lvlJc w:val="right"/>
      <w:pPr>
        <w:ind w:left="2794" w:hanging="480"/>
      </w:pPr>
    </w:lvl>
    <w:lvl w:ilvl="6" w:tplc="0409000F" w:tentative="1">
      <w:start w:val="1"/>
      <w:numFmt w:val="decimal"/>
      <w:lvlText w:val="%7."/>
      <w:lvlJc w:val="left"/>
      <w:pPr>
        <w:ind w:left="3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4" w:hanging="480"/>
      </w:pPr>
    </w:lvl>
    <w:lvl w:ilvl="8" w:tplc="0409001B" w:tentative="1">
      <w:start w:val="1"/>
      <w:numFmt w:val="lowerRoman"/>
      <w:lvlText w:val="%9."/>
      <w:lvlJc w:val="right"/>
      <w:pPr>
        <w:ind w:left="4234" w:hanging="480"/>
      </w:pPr>
    </w:lvl>
  </w:abstractNum>
  <w:abstractNum w:abstractNumId="9">
    <w:nsid w:val="3EF61195"/>
    <w:multiLevelType w:val="hybridMultilevel"/>
    <w:tmpl w:val="7BE81340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E12622EA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AC75BE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3A72A5C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BED110B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C57937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86725C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32D78A9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E147FB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6"/>
  </w:num>
  <w:num w:numId="5">
    <w:abstractNumId w:val="14"/>
  </w:num>
  <w:num w:numId="6">
    <w:abstractNumId w:val="2"/>
  </w:num>
  <w:num w:numId="7">
    <w:abstractNumId w:val="13"/>
  </w:num>
  <w:num w:numId="8">
    <w:abstractNumId w:val="16"/>
  </w:num>
  <w:num w:numId="9">
    <w:abstractNumId w:val="4"/>
  </w:num>
  <w:num w:numId="10">
    <w:abstractNumId w:val="7"/>
  </w:num>
  <w:num w:numId="11">
    <w:abstractNumId w:val="12"/>
  </w:num>
  <w:num w:numId="12">
    <w:abstractNumId w:val="3"/>
  </w:num>
  <w:num w:numId="13">
    <w:abstractNumId w:val="1"/>
  </w:num>
  <w:num w:numId="14">
    <w:abstractNumId w:val="5"/>
  </w:num>
  <w:num w:numId="15">
    <w:abstractNumId w:val="9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B9"/>
    <w:rsid w:val="000F3CDF"/>
    <w:rsid w:val="00144CF0"/>
    <w:rsid w:val="002C7BF0"/>
    <w:rsid w:val="003659D5"/>
    <w:rsid w:val="00494F38"/>
    <w:rsid w:val="004F15B8"/>
    <w:rsid w:val="004F2786"/>
    <w:rsid w:val="005C591D"/>
    <w:rsid w:val="00691638"/>
    <w:rsid w:val="008551FC"/>
    <w:rsid w:val="008A0CC4"/>
    <w:rsid w:val="00B07FDD"/>
    <w:rsid w:val="00B16FE6"/>
    <w:rsid w:val="00BE317C"/>
    <w:rsid w:val="00E04E47"/>
    <w:rsid w:val="00ED08B9"/>
    <w:rsid w:val="00F6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6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6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6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6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285</Characters>
  <Application>Microsoft Office Word</Application>
  <DocSecurity>0</DocSecurity>
  <Lines>2</Lines>
  <Paragraphs>1</Paragraphs>
  <ScaleCrop>false</ScaleCrop>
  <Company>CPC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CPCuser</dc:creator>
  <cp:lastModifiedBy>CPCuser</cp:lastModifiedBy>
  <cp:revision>2</cp:revision>
  <dcterms:created xsi:type="dcterms:W3CDTF">2017-03-22T06:47:00Z</dcterms:created>
  <dcterms:modified xsi:type="dcterms:W3CDTF">2017-03-22T06:47:00Z</dcterms:modified>
</cp:coreProperties>
</file>